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724" w:rsidRPr="002314C2" w:rsidRDefault="00C12724" w:rsidP="00C12724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АДМИНИСТРАЦИЯ РАБОЧЕГО ПОСЕЛКА ЧИК</w:t>
      </w:r>
    </w:p>
    <w:p w:rsidR="00C12724" w:rsidRPr="002314C2" w:rsidRDefault="00C12724" w:rsidP="00C12724">
      <w:pPr>
        <w:jc w:val="center"/>
        <w:outlineLvl w:val="0"/>
        <w:rPr>
          <w:b/>
          <w:sz w:val="32"/>
          <w:szCs w:val="32"/>
        </w:rPr>
      </w:pPr>
      <w:proofErr w:type="spellStart"/>
      <w:r w:rsidRPr="002314C2">
        <w:rPr>
          <w:b/>
          <w:sz w:val="32"/>
          <w:szCs w:val="32"/>
        </w:rPr>
        <w:t>Коченевского</w:t>
      </w:r>
      <w:proofErr w:type="spellEnd"/>
      <w:r w:rsidRPr="002314C2">
        <w:rPr>
          <w:b/>
          <w:sz w:val="32"/>
          <w:szCs w:val="32"/>
        </w:rPr>
        <w:t xml:space="preserve"> района Новосибирской области</w:t>
      </w:r>
    </w:p>
    <w:p w:rsidR="00C12724" w:rsidRPr="002314C2" w:rsidRDefault="00C12724" w:rsidP="00C12724">
      <w:pPr>
        <w:jc w:val="center"/>
        <w:rPr>
          <w:b/>
          <w:sz w:val="32"/>
          <w:szCs w:val="32"/>
        </w:rPr>
      </w:pPr>
    </w:p>
    <w:p w:rsidR="00C12724" w:rsidRPr="002314C2" w:rsidRDefault="00C12724" w:rsidP="00C12724">
      <w:pPr>
        <w:jc w:val="center"/>
        <w:outlineLvl w:val="0"/>
        <w:rPr>
          <w:b/>
          <w:sz w:val="32"/>
          <w:szCs w:val="32"/>
        </w:rPr>
      </w:pPr>
      <w:r w:rsidRPr="002314C2">
        <w:rPr>
          <w:b/>
          <w:sz w:val="32"/>
          <w:szCs w:val="32"/>
        </w:rPr>
        <w:t>ПОСТАНОВЛЕНИЕ</w:t>
      </w:r>
    </w:p>
    <w:p w:rsidR="00C12724" w:rsidRDefault="00C12724" w:rsidP="00C12724">
      <w:pPr>
        <w:jc w:val="center"/>
      </w:pPr>
    </w:p>
    <w:p w:rsidR="00C12724" w:rsidRPr="0099608C" w:rsidRDefault="00C12724" w:rsidP="00C12724">
      <w:pPr>
        <w:jc w:val="center"/>
        <w:rPr>
          <w:sz w:val="28"/>
          <w:szCs w:val="28"/>
        </w:rPr>
      </w:pPr>
      <w:r w:rsidRPr="0099608C">
        <w:rPr>
          <w:sz w:val="28"/>
          <w:szCs w:val="28"/>
        </w:rPr>
        <w:t xml:space="preserve">от </w:t>
      </w:r>
      <w:r>
        <w:rPr>
          <w:sz w:val="28"/>
          <w:szCs w:val="28"/>
        </w:rPr>
        <w:t>25</w:t>
      </w:r>
      <w:r w:rsidRPr="0099608C">
        <w:rPr>
          <w:sz w:val="28"/>
          <w:szCs w:val="28"/>
        </w:rPr>
        <w:t xml:space="preserve">. </w:t>
      </w:r>
      <w:r>
        <w:rPr>
          <w:sz w:val="28"/>
          <w:szCs w:val="28"/>
        </w:rPr>
        <w:t>02</w:t>
      </w:r>
      <w:r w:rsidRPr="0099608C">
        <w:rPr>
          <w:sz w:val="28"/>
          <w:szCs w:val="28"/>
        </w:rPr>
        <w:t>. 201</w:t>
      </w:r>
      <w:r>
        <w:rPr>
          <w:sz w:val="28"/>
          <w:szCs w:val="28"/>
        </w:rPr>
        <w:t>6</w:t>
      </w:r>
      <w:r w:rsidRPr="0099608C">
        <w:rPr>
          <w:sz w:val="28"/>
          <w:szCs w:val="28"/>
        </w:rPr>
        <w:t xml:space="preserve"> № </w:t>
      </w:r>
      <w:r w:rsidRPr="00A57358">
        <w:rPr>
          <w:sz w:val="28"/>
          <w:szCs w:val="28"/>
        </w:rPr>
        <w:t>3</w:t>
      </w:r>
      <w:r w:rsidR="00331232">
        <w:rPr>
          <w:sz w:val="28"/>
          <w:szCs w:val="28"/>
        </w:rPr>
        <w:t>6</w:t>
      </w:r>
    </w:p>
    <w:p w:rsidR="00C12724" w:rsidRDefault="00C12724" w:rsidP="00C12724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C12724" w:rsidRPr="00BD1964" w:rsidRDefault="00C12724" w:rsidP="00C12724">
      <w:pPr>
        <w:pStyle w:val="ConsPlusNormal"/>
        <w:jc w:val="center"/>
        <w:rPr>
          <w:rFonts w:eastAsia="Arial" w:cs="Arial"/>
          <w:kern w:val="2"/>
          <w:lang w:eastAsia="hi-IN" w:bidi="hi-IN"/>
        </w:rPr>
      </w:pPr>
      <w:r w:rsidRPr="00C12724">
        <w:rPr>
          <w:bCs/>
        </w:rPr>
        <w:t>Об утверждении положения об отраслевых системах оплаты</w:t>
      </w:r>
      <w:r>
        <w:rPr>
          <w:bCs/>
        </w:rPr>
        <w:t xml:space="preserve"> т</w:t>
      </w:r>
      <w:r w:rsidRPr="00C12724">
        <w:rPr>
          <w:bCs/>
        </w:rPr>
        <w:t>руда работников муниципальных бюджетных, казенных</w:t>
      </w:r>
      <w:r>
        <w:rPr>
          <w:bCs/>
        </w:rPr>
        <w:t xml:space="preserve"> и</w:t>
      </w:r>
      <w:r w:rsidRPr="00C12724">
        <w:rPr>
          <w:bCs/>
        </w:rPr>
        <w:t xml:space="preserve"> автономных учреждений </w:t>
      </w:r>
      <w:r>
        <w:rPr>
          <w:rFonts w:eastAsia="Arial" w:cs="Arial"/>
          <w:kern w:val="2"/>
          <w:lang w:eastAsia="hi-IN" w:bidi="hi-IN"/>
        </w:rPr>
        <w:t>р. п. Чик</w:t>
      </w:r>
    </w:p>
    <w:p w:rsidR="00C12724" w:rsidRDefault="00C12724" w:rsidP="00C12724">
      <w:pPr>
        <w:widowControl w:val="0"/>
        <w:suppressAutoHyphens/>
        <w:autoSpaceDE w:val="0"/>
        <w:jc w:val="center"/>
        <w:rPr>
          <w:rFonts w:eastAsia="Arial"/>
          <w:kern w:val="2"/>
          <w:lang w:eastAsia="hi-IN" w:bidi="hi-IN"/>
        </w:rPr>
      </w:pPr>
    </w:p>
    <w:p w:rsidR="00C12724" w:rsidRPr="00861525" w:rsidRDefault="00C12724" w:rsidP="00C12724">
      <w:pPr>
        <w:pStyle w:val="ConsPlusNormal"/>
        <w:ind w:firstLine="851"/>
        <w:jc w:val="both"/>
      </w:pPr>
      <w:r>
        <w:t xml:space="preserve">В соответствии со </w:t>
      </w:r>
      <w:hyperlink r:id="rId7" w:history="1">
        <w:r w:rsidRPr="00C12724">
          <w:t>статьей 144</w:t>
        </w:r>
      </w:hyperlink>
      <w:r>
        <w:t xml:space="preserve"> Трудового кодекса Российской Федерации, в целях совершенствования системы оплаты труда работников муниципальных бюджетных, казенных и автономных учреждений </w:t>
      </w:r>
      <w:r>
        <w:t>р. п. Чик</w:t>
      </w:r>
      <w:r>
        <w:t xml:space="preserve">, стимулирования деятельности учреждений по расширению услуг и повышению их качества и результативности деятельности учреждений, </w:t>
      </w:r>
      <w:r w:rsidRPr="00861525">
        <w:t>администрация рабочего поселка</w:t>
      </w:r>
      <w:proofErr w:type="gramStart"/>
      <w:r w:rsidRPr="00861525">
        <w:t xml:space="preserve"> Ч</w:t>
      </w:r>
      <w:proofErr w:type="gramEnd"/>
      <w:r w:rsidRPr="00861525">
        <w:t>ик</w:t>
      </w:r>
    </w:p>
    <w:p w:rsidR="00C12724" w:rsidRDefault="00C12724" w:rsidP="00C12724">
      <w:pPr>
        <w:pStyle w:val="ConsPlusNormal"/>
        <w:jc w:val="both"/>
        <w:rPr>
          <w:b/>
        </w:rPr>
      </w:pPr>
      <w:r>
        <w:rPr>
          <w:b/>
        </w:rPr>
        <w:t>ПОСТАНОВЛЯЕ</w:t>
      </w:r>
      <w:r w:rsidRPr="0055772B">
        <w:rPr>
          <w:b/>
        </w:rPr>
        <w:t>Т</w:t>
      </w:r>
      <w:r>
        <w:rPr>
          <w:b/>
        </w:rPr>
        <w:t>:</w:t>
      </w:r>
    </w:p>
    <w:p w:rsidR="00C12724" w:rsidRPr="00C12724" w:rsidRDefault="00C12724" w:rsidP="00C12724">
      <w:pPr>
        <w:pStyle w:val="ConsPlusNormal"/>
        <w:ind w:firstLine="851"/>
        <w:jc w:val="both"/>
      </w:pPr>
      <w:r w:rsidRPr="00C12724">
        <w:t xml:space="preserve">1. Утвердить </w:t>
      </w:r>
      <w:hyperlink w:anchor="Par36" w:history="1">
        <w:r w:rsidRPr="00C12724">
          <w:t>Положение</w:t>
        </w:r>
      </w:hyperlink>
      <w:r w:rsidRPr="00C12724">
        <w:t xml:space="preserve"> об отраслевых системах оплаты труда работников муниципальных бюджетных, казенных и автономных учреждений </w:t>
      </w:r>
      <w:r>
        <w:t>р. п. Чик</w:t>
      </w:r>
      <w:r w:rsidRPr="00C12724">
        <w:t xml:space="preserve"> согласно приложению.</w:t>
      </w:r>
    </w:p>
    <w:p w:rsidR="00C12724" w:rsidRPr="00C12724" w:rsidRDefault="00C12724" w:rsidP="00C12724">
      <w:pPr>
        <w:pStyle w:val="ConsPlusNormal"/>
        <w:ind w:firstLine="851"/>
        <w:jc w:val="both"/>
      </w:pPr>
      <w:r w:rsidRPr="00C12724">
        <w:t xml:space="preserve">2. </w:t>
      </w:r>
      <w:r w:rsidR="008E7589">
        <w:t>В</w:t>
      </w:r>
      <w:r>
        <w:t>едущему специалист</w:t>
      </w:r>
      <w:proofErr w:type="gramStart"/>
      <w:r>
        <w:t>у-</w:t>
      </w:r>
      <w:proofErr w:type="gramEnd"/>
      <w:r>
        <w:t xml:space="preserve"> главному бухгалтеру</w:t>
      </w:r>
      <w:r w:rsidRPr="00C12724">
        <w:t xml:space="preserve"> (</w:t>
      </w:r>
      <w:r>
        <w:t>Осипенко</w:t>
      </w:r>
      <w:r w:rsidRPr="00C12724">
        <w:t xml:space="preserve"> Н.Ф.) во взаимодействии с руководителями муниципальных казенных учреждений - главных распорядителей бюджетных средств:</w:t>
      </w:r>
    </w:p>
    <w:p w:rsidR="00C12724" w:rsidRPr="00C12724" w:rsidRDefault="00C12724" w:rsidP="00C12724">
      <w:pPr>
        <w:pStyle w:val="ConsPlusNormal"/>
        <w:ind w:firstLine="851"/>
        <w:jc w:val="both"/>
      </w:pPr>
      <w:r w:rsidRPr="00C12724">
        <w:t>1) осуществлять контроль за соблюдением установленных условий оплаты труда руководителей подведомственных муниципальных бюджетных, казенных и автономных учреждений (дале</w:t>
      </w:r>
      <w:proofErr w:type="gramStart"/>
      <w:r w:rsidRPr="00C12724">
        <w:t>е-</w:t>
      </w:r>
      <w:proofErr w:type="gramEnd"/>
      <w:r w:rsidRPr="00C12724">
        <w:t xml:space="preserve"> учреждений) при заключении с ними трудовых договоров и дополнительных соглашений;</w:t>
      </w:r>
    </w:p>
    <w:p w:rsidR="00C12724" w:rsidRPr="00C12724" w:rsidRDefault="00C12724" w:rsidP="00C12724">
      <w:pPr>
        <w:pStyle w:val="ConsPlusNormal"/>
        <w:ind w:firstLine="851"/>
        <w:jc w:val="both"/>
      </w:pPr>
      <w:r w:rsidRPr="00C12724">
        <w:t xml:space="preserve">2) осуществлять постоянный </w:t>
      </w:r>
      <w:proofErr w:type="gramStart"/>
      <w:r w:rsidRPr="00C12724">
        <w:t>контроль за</w:t>
      </w:r>
      <w:proofErr w:type="gramEnd"/>
      <w:r w:rsidRPr="00C12724">
        <w:t xml:space="preserve"> соблюдением руководителями учреждений трудового законодательства и правовых актов, регулирующих условия оплаты труда руководителей учреждений;</w:t>
      </w:r>
    </w:p>
    <w:p w:rsidR="00C12724" w:rsidRDefault="00C12724" w:rsidP="00C12724">
      <w:pPr>
        <w:widowControl w:val="0"/>
        <w:suppressAutoHyphens/>
        <w:autoSpaceDE w:val="0"/>
        <w:ind w:firstLine="851"/>
        <w:jc w:val="both"/>
        <w:rPr>
          <w:sz w:val="28"/>
          <w:szCs w:val="28"/>
        </w:rPr>
      </w:pPr>
      <w:r w:rsidRPr="00C12724">
        <w:rPr>
          <w:sz w:val="28"/>
          <w:szCs w:val="28"/>
        </w:rPr>
        <w:t>3) проводить мониторинг заработной платы руководителей учреждений, их заместителей и главных бухгалтеров</w:t>
      </w:r>
      <w:r>
        <w:rPr>
          <w:sz w:val="28"/>
          <w:szCs w:val="28"/>
        </w:rPr>
        <w:t>.</w:t>
      </w:r>
    </w:p>
    <w:p w:rsidR="00C12724" w:rsidRDefault="00C12724" w:rsidP="00C12724">
      <w:pPr>
        <w:pStyle w:val="ConsPlusNormal"/>
        <w:ind w:firstLine="851"/>
        <w:jc w:val="both"/>
      </w:pPr>
      <w:r>
        <w:t>4. Руководителям муниципальных казенных учреждени</w:t>
      </w:r>
      <w:proofErr w:type="gramStart"/>
      <w:r>
        <w:t>й-</w:t>
      </w:r>
      <w:proofErr w:type="gramEnd"/>
      <w:r>
        <w:t xml:space="preserve"> главных распорядителей бюджетных средств, в течение 2 месяцев со дня принятия настоящего постановления, в соответствии с Трудовым </w:t>
      </w:r>
      <w:hyperlink r:id="rId8" w:history="1">
        <w:r w:rsidRPr="00C12724">
          <w:t>кодексом</w:t>
        </w:r>
      </w:hyperlink>
      <w:r>
        <w:t xml:space="preserve"> Российской Федерации привести отраслевые тарифные соглашения и положения об оплате труда работников подведомственных учреждений в соответствие с </w:t>
      </w:r>
      <w:hyperlink w:anchor="Par36" w:history="1">
        <w:r w:rsidRPr="00C12724">
          <w:t>Положением</w:t>
        </w:r>
      </w:hyperlink>
      <w:r>
        <w:t xml:space="preserve"> об отраслевых системах оплаты труда работников муниципальных бюджетных, казенных и автономных учреждений </w:t>
      </w:r>
      <w:r>
        <w:t>р. п. Чик</w:t>
      </w:r>
      <w:r>
        <w:t>.</w:t>
      </w:r>
    </w:p>
    <w:p w:rsidR="00C12724" w:rsidRPr="00501A44" w:rsidRDefault="00C12724" w:rsidP="00501A44">
      <w:pPr>
        <w:pStyle w:val="a5"/>
        <w:widowControl w:val="0"/>
        <w:numPr>
          <w:ilvl w:val="0"/>
          <w:numId w:val="2"/>
        </w:numPr>
        <w:suppressAutoHyphens/>
        <w:autoSpaceDE w:val="0"/>
        <w:ind w:left="0" w:firstLine="851"/>
        <w:jc w:val="both"/>
        <w:rPr>
          <w:rFonts w:eastAsia="Arial"/>
          <w:kern w:val="2"/>
          <w:sz w:val="28"/>
          <w:szCs w:val="28"/>
          <w:lang w:eastAsia="hi-IN" w:bidi="hi-IN"/>
        </w:rPr>
      </w:pPr>
      <w:r w:rsidRPr="00501A44">
        <w:rPr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</w:t>
      </w:r>
      <w:proofErr w:type="gramStart"/>
      <w:r w:rsidRPr="00501A44">
        <w:rPr>
          <w:sz w:val="28"/>
          <w:szCs w:val="28"/>
        </w:rPr>
        <w:t xml:space="preserve"> Ч</w:t>
      </w:r>
      <w:proofErr w:type="gramEnd"/>
      <w:r w:rsidRPr="00501A44">
        <w:rPr>
          <w:sz w:val="28"/>
          <w:szCs w:val="28"/>
        </w:rPr>
        <w:t xml:space="preserve">ик </w:t>
      </w:r>
      <w:proofErr w:type="spellStart"/>
      <w:r w:rsidRPr="00501A44">
        <w:rPr>
          <w:sz w:val="28"/>
          <w:szCs w:val="28"/>
        </w:rPr>
        <w:t>Коченевского</w:t>
      </w:r>
      <w:proofErr w:type="spellEnd"/>
      <w:r w:rsidRPr="00501A44">
        <w:rPr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</w:t>
      </w:r>
      <w:r w:rsidRPr="00501A44">
        <w:rPr>
          <w:rFonts w:eastAsia="Arial"/>
          <w:kern w:val="2"/>
          <w:sz w:val="28"/>
          <w:szCs w:val="28"/>
          <w:lang w:eastAsia="hi-IN" w:bidi="hi-IN"/>
        </w:rPr>
        <w:t>.</w:t>
      </w:r>
    </w:p>
    <w:p w:rsidR="00C12724" w:rsidRPr="00BD1964" w:rsidRDefault="00C12724" w:rsidP="00C12724">
      <w:pPr>
        <w:widowControl w:val="0"/>
        <w:suppressAutoHyphens/>
        <w:autoSpaceDE w:val="0"/>
        <w:ind w:firstLine="851"/>
        <w:jc w:val="both"/>
        <w:rPr>
          <w:rFonts w:eastAsia="Arial"/>
          <w:kern w:val="2"/>
          <w:sz w:val="28"/>
          <w:szCs w:val="28"/>
          <w:lang w:eastAsia="hi-IN" w:bidi="hi-IN"/>
        </w:rPr>
      </w:pPr>
    </w:p>
    <w:p w:rsidR="00C12724" w:rsidRPr="00885BBA" w:rsidRDefault="00C12724" w:rsidP="00C12724">
      <w:pPr>
        <w:pStyle w:val="ConsPlusNormal"/>
        <w:ind w:left="851"/>
        <w:jc w:val="both"/>
      </w:pPr>
    </w:p>
    <w:p w:rsidR="00C12724" w:rsidRDefault="00C12724" w:rsidP="00C12724">
      <w:pPr>
        <w:pStyle w:val="ConsPlusNormal"/>
        <w:ind w:left="851"/>
        <w:jc w:val="both"/>
      </w:pPr>
    </w:p>
    <w:p w:rsidR="00C12724" w:rsidRDefault="00C12724" w:rsidP="00C12724">
      <w:pPr>
        <w:pStyle w:val="a3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>ик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О. П. </w:t>
      </w:r>
      <w:proofErr w:type="spellStart"/>
      <w:r>
        <w:rPr>
          <w:rFonts w:ascii="Times New Roman" w:hAnsi="Times New Roman"/>
          <w:sz w:val="28"/>
          <w:szCs w:val="28"/>
        </w:rPr>
        <w:t>Алпеев</w:t>
      </w:r>
      <w:proofErr w:type="spellEnd"/>
    </w:p>
    <w:p w:rsidR="00501A44" w:rsidRDefault="00501A44">
      <w:pPr>
        <w:spacing w:after="200" w:line="276" w:lineRule="auto"/>
        <w:rPr>
          <w:rFonts w:eastAsiaTheme="minorHAnsi"/>
          <w:b/>
          <w:bCs/>
          <w:sz w:val="28"/>
          <w:szCs w:val="28"/>
          <w:lang w:eastAsia="en-US"/>
        </w:rPr>
      </w:pPr>
      <w:r>
        <w:rPr>
          <w:b/>
          <w:bCs/>
        </w:rPr>
        <w:br w:type="page"/>
      </w:r>
    </w:p>
    <w:p w:rsidR="00501A44" w:rsidRPr="00565C83" w:rsidRDefault="00501A44" w:rsidP="00501A44">
      <w:pPr>
        <w:widowControl w:val="0"/>
        <w:suppressAutoHyphens/>
        <w:autoSpaceDE w:val="0"/>
        <w:ind w:firstLine="5670"/>
        <w:rPr>
          <w:rFonts w:eastAsia="Arial"/>
          <w:kern w:val="2"/>
          <w:sz w:val="28"/>
          <w:szCs w:val="28"/>
          <w:lang w:eastAsia="hi-IN" w:bidi="hi-IN"/>
        </w:rPr>
      </w:pPr>
      <w:r w:rsidRPr="00565C83">
        <w:rPr>
          <w:rFonts w:eastAsia="Arial"/>
          <w:kern w:val="2"/>
          <w:sz w:val="28"/>
          <w:szCs w:val="28"/>
          <w:lang w:eastAsia="hi-IN" w:bidi="hi-IN"/>
        </w:rPr>
        <w:lastRenderedPageBreak/>
        <w:t xml:space="preserve">Приложение </w:t>
      </w:r>
      <w:bookmarkStart w:id="0" w:name="_GoBack"/>
      <w:bookmarkEnd w:id="0"/>
    </w:p>
    <w:p w:rsidR="00501A44" w:rsidRPr="00565C83" w:rsidRDefault="00501A44" w:rsidP="00501A44">
      <w:pPr>
        <w:widowControl w:val="0"/>
        <w:suppressAutoHyphens/>
        <w:autoSpaceDE w:val="0"/>
        <w:ind w:left="5670"/>
        <w:rPr>
          <w:rFonts w:eastAsia="Arial"/>
          <w:kern w:val="2"/>
          <w:sz w:val="28"/>
          <w:szCs w:val="28"/>
          <w:lang w:eastAsia="hi-IN" w:bidi="hi-IN"/>
        </w:rPr>
      </w:pPr>
      <w:r w:rsidRPr="00565C83">
        <w:rPr>
          <w:rFonts w:eastAsia="Arial"/>
          <w:kern w:val="2"/>
          <w:sz w:val="28"/>
          <w:szCs w:val="28"/>
          <w:lang w:eastAsia="hi-IN" w:bidi="hi-IN"/>
        </w:rPr>
        <w:t xml:space="preserve">к постановлению </w:t>
      </w:r>
      <w:r>
        <w:rPr>
          <w:rFonts w:eastAsia="Arial"/>
          <w:kern w:val="2"/>
          <w:sz w:val="28"/>
          <w:szCs w:val="28"/>
          <w:lang w:eastAsia="hi-IN" w:bidi="hi-IN"/>
        </w:rPr>
        <w:t>администрации рабочего поселка</w:t>
      </w:r>
      <w:proofErr w:type="gramStart"/>
      <w:r>
        <w:rPr>
          <w:rFonts w:eastAsia="Arial"/>
          <w:kern w:val="2"/>
          <w:sz w:val="28"/>
          <w:szCs w:val="28"/>
          <w:lang w:eastAsia="hi-IN" w:bidi="hi-IN"/>
        </w:rPr>
        <w:t xml:space="preserve"> Ч</w:t>
      </w:r>
      <w:proofErr w:type="gramEnd"/>
      <w:r>
        <w:rPr>
          <w:rFonts w:eastAsia="Arial"/>
          <w:kern w:val="2"/>
          <w:sz w:val="28"/>
          <w:szCs w:val="28"/>
          <w:lang w:eastAsia="hi-IN" w:bidi="hi-IN"/>
        </w:rPr>
        <w:t xml:space="preserve">ик </w:t>
      </w:r>
      <w:proofErr w:type="spellStart"/>
      <w:r>
        <w:rPr>
          <w:rFonts w:eastAsia="Arial"/>
          <w:kern w:val="2"/>
          <w:sz w:val="28"/>
          <w:szCs w:val="28"/>
          <w:lang w:eastAsia="hi-IN" w:bidi="hi-IN"/>
        </w:rPr>
        <w:t>Коченевского</w:t>
      </w:r>
      <w:proofErr w:type="spellEnd"/>
      <w:r>
        <w:rPr>
          <w:rFonts w:eastAsia="Arial"/>
          <w:kern w:val="2"/>
          <w:sz w:val="28"/>
          <w:szCs w:val="28"/>
          <w:lang w:eastAsia="hi-IN" w:bidi="hi-IN"/>
        </w:rPr>
        <w:t xml:space="preserve"> района от</w:t>
      </w:r>
      <w:r w:rsidRPr="00565C83">
        <w:rPr>
          <w:rFonts w:eastAsia="Arial"/>
          <w:kern w:val="2"/>
          <w:sz w:val="28"/>
          <w:szCs w:val="28"/>
          <w:lang w:eastAsia="hi-IN" w:bidi="hi-IN"/>
        </w:rPr>
        <w:t xml:space="preserve"> </w:t>
      </w:r>
      <w:r>
        <w:rPr>
          <w:rFonts w:eastAsia="Arial"/>
          <w:kern w:val="2"/>
          <w:sz w:val="28"/>
          <w:szCs w:val="28"/>
          <w:lang w:eastAsia="hi-IN" w:bidi="hi-IN"/>
        </w:rPr>
        <w:t>25</w:t>
      </w:r>
      <w:r w:rsidRPr="00565C83">
        <w:rPr>
          <w:rFonts w:eastAsia="Arial"/>
          <w:kern w:val="2"/>
          <w:sz w:val="28"/>
          <w:szCs w:val="28"/>
          <w:lang w:eastAsia="hi-IN" w:bidi="hi-IN"/>
        </w:rPr>
        <w:t>.0</w:t>
      </w:r>
      <w:r>
        <w:rPr>
          <w:rFonts w:eastAsia="Arial"/>
          <w:kern w:val="2"/>
          <w:sz w:val="28"/>
          <w:szCs w:val="28"/>
          <w:lang w:eastAsia="hi-IN" w:bidi="hi-IN"/>
        </w:rPr>
        <w:t>2</w:t>
      </w:r>
      <w:r w:rsidRPr="00565C83">
        <w:rPr>
          <w:rFonts w:eastAsia="Arial"/>
          <w:kern w:val="2"/>
          <w:sz w:val="28"/>
          <w:szCs w:val="28"/>
          <w:lang w:eastAsia="hi-IN" w:bidi="hi-IN"/>
        </w:rPr>
        <w:t>.201</w:t>
      </w:r>
      <w:r>
        <w:rPr>
          <w:rFonts w:eastAsia="Arial"/>
          <w:kern w:val="2"/>
          <w:sz w:val="28"/>
          <w:szCs w:val="28"/>
          <w:lang w:eastAsia="hi-IN" w:bidi="hi-IN"/>
        </w:rPr>
        <w:t>6 № 3</w:t>
      </w:r>
      <w:r w:rsidR="00E237B3">
        <w:rPr>
          <w:rFonts w:eastAsia="Arial"/>
          <w:kern w:val="2"/>
          <w:sz w:val="28"/>
          <w:szCs w:val="28"/>
          <w:lang w:eastAsia="hi-IN" w:bidi="hi-IN"/>
        </w:rPr>
        <w:t>6</w:t>
      </w:r>
    </w:p>
    <w:p w:rsidR="00C12724" w:rsidRDefault="00C12724" w:rsidP="00C12724">
      <w:pPr>
        <w:pStyle w:val="ConsPlusNormal"/>
        <w:ind w:firstLine="540"/>
        <w:jc w:val="both"/>
      </w:pPr>
    </w:p>
    <w:p w:rsidR="00C12724" w:rsidRDefault="00C12724" w:rsidP="00C12724">
      <w:pPr>
        <w:pStyle w:val="ConsPlusNormal"/>
        <w:jc w:val="center"/>
        <w:rPr>
          <w:b/>
          <w:bCs/>
        </w:rPr>
      </w:pPr>
      <w:bookmarkStart w:id="1" w:name="Par36"/>
      <w:bookmarkEnd w:id="1"/>
      <w:r>
        <w:rPr>
          <w:b/>
          <w:bCs/>
        </w:rPr>
        <w:t>ПОЛОЖЕНИЕ</w:t>
      </w:r>
    </w:p>
    <w:p w:rsidR="00C12724" w:rsidRPr="00501A44" w:rsidRDefault="00003E23" w:rsidP="00C12724">
      <w:pPr>
        <w:pStyle w:val="ConsPlusNormal"/>
        <w:jc w:val="center"/>
        <w:rPr>
          <w:bCs/>
        </w:rPr>
      </w:pPr>
      <w:r w:rsidRPr="00501A44">
        <w:rPr>
          <w:bCs/>
        </w:rPr>
        <w:t>об отраслевых системах оплаты труда работников муниципальных</w:t>
      </w:r>
    </w:p>
    <w:p w:rsidR="00C12724" w:rsidRPr="00501A44" w:rsidRDefault="00003E23" w:rsidP="00C12724">
      <w:pPr>
        <w:pStyle w:val="ConsPlusNormal"/>
        <w:jc w:val="center"/>
        <w:rPr>
          <w:bCs/>
        </w:rPr>
      </w:pPr>
      <w:r w:rsidRPr="00501A44">
        <w:rPr>
          <w:bCs/>
        </w:rPr>
        <w:t xml:space="preserve">бюджетных, казенных и автономных учреждений </w:t>
      </w:r>
      <w:r>
        <w:rPr>
          <w:bCs/>
        </w:rPr>
        <w:t>р. п. Чик</w:t>
      </w:r>
    </w:p>
    <w:p w:rsidR="00C12724" w:rsidRDefault="00C12724" w:rsidP="00C12724">
      <w:pPr>
        <w:pStyle w:val="ConsPlusNormal"/>
        <w:ind w:firstLine="540"/>
        <w:jc w:val="both"/>
      </w:pPr>
    </w:p>
    <w:p w:rsidR="00C12724" w:rsidRDefault="00C12724" w:rsidP="00C12724">
      <w:pPr>
        <w:pStyle w:val="ConsPlusNormal"/>
        <w:jc w:val="center"/>
        <w:outlineLvl w:val="1"/>
      </w:pPr>
      <w:r>
        <w:t>I. ОБЩИЕ ПОЛОЖЕНИЯ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1. Положение об отраслевых системах оплаты труда работников муниципальных бюджетных, казенных и автономных учреждений </w:t>
      </w:r>
      <w:r w:rsidR="00003E23">
        <w:t>р. п. Чик</w:t>
      </w:r>
      <w:r>
        <w:t xml:space="preserve"> (дале</w:t>
      </w:r>
      <w:proofErr w:type="gramStart"/>
      <w:r>
        <w:t>е-</w:t>
      </w:r>
      <w:proofErr w:type="gramEnd"/>
      <w:r>
        <w:t xml:space="preserve"> Положение) разработано в соответствии со </w:t>
      </w:r>
      <w:hyperlink r:id="rId9" w:history="1">
        <w:r w:rsidRPr="00003E23">
          <w:t>статьей 144</w:t>
        </w:r>
      </w:hyperlink>
      <w:r>
        <w:t xml:space="preserve"> Трудового кодекса Российской Федерации и регулирует правоотношения в сфере оплаты труда работников муниципальных учреждений, финансируемых за счет средств бюджета </w:t>
      </w:r>
      <w:r w:rsidR="00003E23">
        <w:t>р. п. Чик</w:t>
      </w:r>
      <w:r>
        <w:t>.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2. Системы оплаты труда работников муниципальных бюджетных, казенных и автономных учреждений </w:t>
      </w:r>
      <w:r w:rsidR="00003E23">
        <w:t>р. п. Чик</w:t>
      </w:r>
      <w:r>
        <w:t xml:space="preserve"> (дале</w:t>
      </w:r>
      <w:proofErr w:type="gramStart"/>
      <w:r>
        <w:t>е-</w:t>
      </w:r>
      <w:proofErr w:type="gramEnd"/>
      <w:r>
        <w:t xml:space="preserve"> учреждения), включающие размеры должностных окладов (окладов), ставок заработной платы, выплат компенсационного и стимулирующего характера, устанавливаются коллективными договорами, соглашениями, локальными нормативными актами учреждения в соответствии с федеральными законами и иными нормативными правовыми актами Российской Федерации и Новосибирской области, а также настоящим Положением.</w:t>
      </w:r>
    </w:p>
    <w:p w:rsidR="00C12724" w:rsidRDefault="00C12724" w:rsidP="00003E23">
      <w:pPr>
        <w:pStyle w:val="ConsPlusNormal"/>
        <w:ind w:firstLine="851"/>
        <w:jc w:val="both"/>
      </w:pPr>
      <w:r>
        <w:t>3. Системы оплаты труда предусматривают:</w:t>
      </w:r>
    </w:p>
    <w:p w:rsidR="00C12724" w:rsidRDefault="00C12724" w:rsidP="00003E23">
      <w:pPr>
        <w:pStyle w:val="ConsPlusNormal"/>
        <w:ind w:firstLine="851"/>
        <w:jc w:val="both"/>
      </w:pPr>
      <w:r>
        <w:t>- отказ от тарифной сетки и переход на оплату труда с применением должностных окладов специалистов и окладов по профессиям рабочих; увеличение доли тарифной, т.е. гарантированной части фонда оплаты труда;</w:t>
      </w:r>
    </w:p>
    <w:p w:rsidR="00C12724" w:rsidRDefault="00C12724" w:rsidP="00003E23">
      <w:pPr>
        <w:pStyle w:val="ConsPlusNormal"/>
        <w:ind w:firstLine="851"/>
        <w:jc w:val="both"/>
      </w:pPr>
      <w:r>
        <w:t>- реформирование оплаты труда работников в зависимости от конечного результата их работы;</w:t>
      </w:r>
    </w:p>
    <w:p w:rsidR="00C12724" w:rsidRDefault="00C12724" w:rsidP="00003E23">
      <w:pPr>
        <w:pStyle w:val="ConsPlusNormal"/>
        <w:ind w:firstLine="851"/>
        <w:jc w:val="both"/>
      </w:pPr>
      <w:r>
        <w:t>- зависимость величины заработной платы от квалификации специалистов, сложности выполняемых работ, количества и качества затраченного труда;</w:t>
      </w:r>
    </w:p>
    <w:p w:rsidR="00C12724" w:rsidRDefault="00C12724" w:rsidP="00003E23">
      <w:pPr>
        <w:pStyle w:val="ConsPlusNormal"/>
        <w:ind w:firstLine="851"/>
        <w:jc w:val="both"/>
      </w:pPr>
      <w:r>
        <w:t>- сохранение единого порядка аттестации и квалификационного категорирования работников;</w:t>
      </w:r>
    </w:p>
    <w:p w:rsidR="00C12724" w:rsidRDefault="00C12724" w:rsidP="00003E23">
      <w:pPr>
        <w:pStyle w:val="ConsPlusNormal"/>
        <w:ind w:firstLine="851"/>
        <w:jc w:val="both"/>
      </w:pPr>
      <w:r>
        <w:t>- индивидуальный подход к использованию различных видов стимулирующих выплат за качественные результаты работы;</w:t>
      </w:r>
    </w:p>
    <w:p w:rsidR="00C12724" w:rsidRDefault="00C12724" w:rsidP="00003E23">
      <w:pPr>
        <w:pStyle w:val="ConsPlusNormal"/>
        <w:ind w:firstLine="851"/>
        <w:jc w:val="both"/>
      </w:pPr>
      <w:r>
        <w:t>- повышение качества услуг и обеспечение результативности работы;</w:t>
      </w:r>
    </w:p>
    <w:p w:rsidR="00C12724" w:rsidRDefault="00C12724" w:rsidP="00003E23">
      <w:pPr>
        <w:pStyle w:val="ConsPlusNormal"/>
        <w:ind w:firstLine="851"/>
        <w:jc w:val="both"/>
      </w:pPr>
      <w:r>
        <w:t>- повышение заработной платы работников за счет оптимизации штатной численности и рациональной организации трудового процесса.</w:t>
      </w:r>
    </w:p>
    <w:p w:rsidR="00C12724" w:rsidRDefault="00C12724" w:rsidP="00003E23">
      <w:pPr>
        <w:pStyle w:val="ConsPlusNormal"/>
        <w:ind w:firstLine="851"/>
        <w:jc w:val="both"/>
      </w:pPr>
      <w:r>
        <w:t>4. Наименования должностей или профессий должны соответствовать наименованиям, указанным в едином тарифн</w:t>
      </w:r>
      <w:proofErr w:type="gramStart"/>
      <w:r>
        <w:t>о-</w:t>
      </w:r>
      <w:proofErr w:type="gramEnd"/>
      <w:r w:rsidR="00003E23">
        <w:t xml:space="preserve"> </w:t>
      </w:r>
      <w:r>
        <w:t>квалификационном справочнике работ и профессий рабочих и едином квалификационном справочнике должностей руководителей, специалистов и служащих.</w:t>
      </w:r>
    </w:p>
    <w:p w:rsidR="00C12724" w:rsidRDefault="00C12724" w:rsidP="00003E23">
      <w:pPr>
        <w:pStyle w:val="ConsPlusNormal"/>
        <w:ind w:firstLine="851"/>
        <w:jc w:val="both"/>
      </w:pPr>
      <w:r>
        <w:t>5. Оплата труда работников учреждений определяется трудовыми договорами между руководителем учреждения и работниками исходя из условий труда, его результативности, особенностей деятельности учреждения и работников.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6. </w:t>
      </w:r>
      <w:proofErr w:type="gramStart"/>
      <w:r>
        <w:t xml:space="preserve">Отдельным высококвалифицированным специалистам учреждений, применяющим в работе достижения науки, передовые методы труда; творческим работникам; рабочим, занятым на важных и ответственных работах, в трудовых </w:t>
      </w:r>
      <w:r>
        <w:lastRenderedPageBreak/>
        <w:t xml:space="preserve">договорах руководители учреждений могут устанавливать индивидуальные условия оплаты труда в соответствии с </w:t>
      </w:r>
      <w:hyperlink r:id="rId10" w:history="1">
        <w:r w:rsidRPr="00331232">
          <w:t>порядком</w:t>
        </w:r>
      </w:hyperlink>
      <w:r w:rsidRPr="00331232">
        <w:t xml:space="preserve">, утвержденным постановлением администрации </w:t>
      </w:r>
      <w:r w:rsidR="00331232">
        <w:t>от 25.02.2016 № 37 «</w:t>
      </w:r>
      <w:r w:rsidR="00331232" w:rsidRPr="008C2F04">
        <w:rPr>
          <w:bCs/>
        </w:rPr>
        <w:t xml:space="preserve">Об утверждении порядка установления индивидуальных </w:t>
      </w:r>
      <w:r w:rsidR="00331232">
        <w:rPr>
          <w:bCs/>
        </w:rPr>
        <w:t>у</w:t>
      </w:r>
      <w:r w:rsidR="00331232" w:rsidRPr="008C2F04">
        <w:rPr>
          <w:bCs/>
        </w:rPr>
        <w:t>словий оплаты труда работникам муниципальных</w:t>
      </w:r>
      <w:r w:rsidR="00331232">
        <w:rPr>
          <w:bCs/>
        </w:rPr>
        <w:t>»</w:t>
      </w:r>
      <w:r w:rsidRPr="00331232">
        <w:t>.</w:t>
      </w:r>
      <w:proofErr w:type="gramEnd"/>
    </w:p>
    <w:p w:rsidR="00C12724" w:rsidRDefault="00C12724" w:rsidP="00003E23">
      <w:pPr>
        <w:pStyle w:val="ConsPlusNormal"/>
        <w:ind w:firstLine="851"/>
        <w:jc w:val="both"/>
      </w:pPr>
      <w:r>
        <w:t>7. Рекомендуемым оптимальным соотношением доли части фонда оплаты труда (без учета стимулирующих выплат), направляемой на формирование заработной платы работников, осуществляющих основную деятельность в отрасли, и доли части фонда оплаты труда (без учета стимулирующих выплат), направляемой на формирование заработной платы иных работников учреждения, является 70% к 30%.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К работникам, осуществляющим основную деятельность в отрасли, относятся работники, непосредственно обеспечивающие выполнение основных функций, в </w:t>
      </w:r>
      <w:proofErr w:type="gramStart"/>
      <w:r>
        <w:t>целях</w:t>
      </w:r>
      <w:proofErr w:type="gramEnd"/>
      <w:r>
        <w:t xml:space="preserve"> реализации которых создано учреждение.</w:t>
      </w:r>
    </w:p>
    <w:p w:rsidR="00C12724" w:rsidRDefault="00C12724" w:rsidP="00003E23">
      <w:pPr>
        <w:pStyle w:val="ConsPlusNormal"/>
        <w:ind w:firstLine="851"/>
        <w:jc w:val="both"/>
      </w:pPr>
      <w:r>
        <w:t>Перечень должностей, профессий работников учреждений, осуществляющих основную деятельность в отрасли, устанавливается главным распорядителем бюджетных средств, в подведомственности которого находится учреждение (далее - ГРБС), по согласованию с администраци</w:t>
      </w:r>
      <w:r w:rsidR="00003E23">
        <w:t>ей</w:t>
      </w:r>
      <w:r>
        <w:t xml:space="preserve"> </w:t>
      </w:r>
      <w:r w:rsidR="00003E23">
        <w:t>рабочего поселка Чик (дале</w:t>
      </w:r>
      <w:proofErr w:type="gramStart"/>
      <w:r w:rsidR="00003E23">
        <w:t>е-</w:t>
      </w:r>
      <w:proofErr w:type="gramEnd"/>
      <w:r w:rsidR="00003E23">
        <w:t xml:space="preserve"> администрация)</w:t>
      </w:r>
      <w:r>
        <w:t>.</w:t>
      </w:r>
    </w:p>
    <w:p w:rsidR="00C12724" w:rsidRDefault="00C12724" w:rsidP="00C12724">
      <w:pPr>
        <w:pStyle w:val="ConsPlusNormal"/>
        <w:ind w:firstLine="540"/>
        <w:jc w:val="both"/>
      </w:pPr>
    </w:p>
    <w:p w:rsidR="00C12724" w:rsidRDefault="00C12724" w:rsidP="00C12724">
      <w:pPr>
        <w:pStyle w:val="ConsPlusNormal"/>
        <w:jc w:val="center"/>
        <w:outlineLvl w:val="1"/>
      </w:pPr>
      <w:r>
        <w:t xml:space="preserve">II. ПОРЯДОК </w:t>
      </w:r>
      <w:proofErr w:type="gramStart"/>
      <w:r>
        <w:t>ФОРМИРОВАНИЯ СИСТЕМ ОПЛАТЫ ТРУДА РАБОТНИКОВ</w:t>
      </w:r>
      <w:proofErr w:type="gramEnd"/>
    </w:p>
    <w:p w:rsidR="00C12724" w:rsidRDefault="00C12724" w:rsidP="00003E23">
      <w:pPr>
        <w:pStyle w:val="ConsPlusNormal"/>
        <w:ind w:firstLine="851"/>
        <w:jc w:val="both"/>
      </w:pPr>
      <w:r>
        <w:t>8. Оплата труда работников учреждений включает:</w:t>
      </w:r>
    </w:p>
    <w:p w:rsidR="00C12724" w:rsidRDefault="00C12724" w:rsidP="00003E23">
      <w:pPr>
        <w:pStyle w:val="ConsPlusNormal"/>
        <w:ind w:firstLine="851"/>
        <w:jc w:val="both"/>
      </w:pPr>
      <w:r>
        <w:t>- должностные оклады (оклады), ставки заработной платы;</w:t>
      </w:r>
    </w:p>
    <w:p w:rsidR="00C12724" w:rsidRDefault="00C12724" w:rsidP="00003E23">
      <w:pPr>
        <w:pStyle w:val="ConsPlusNormal"/>
        <w:ind w:firstLine="851"/>
        <w:jc w:val="both"/>
      </w:pPr>
      <w:r>
        <w:t>- выплаты компенсационного характера;</w:t>
      </w:r>
    </w:p>
    <w:p w:rsidR="00C12724" w:rsidRDefault="00C12724" w:rsidP="00003E23">
      <w:pPr>
        <w:pStyle w:val="ConsPlusNormal"/>
        <w:ind w:firstLine="851"/>
        <w:jc w:val="both"/>
      </w:pPr>
      <w:r>
        <w:t>- выплаты стимулирующего характера.</w:t>
      </w:r>
    </w:p>
    <w:p w:rsidR="00C12724" w:rsidRDefault="00C12724" w:rsidP="00003E23">
      <w:pPr>
        <w:pStyle w:val="ConsPlusNormal"/>
        <w:ind w:firstLine="851"/>
        <w:jc w:val="both"/>
      </w:pPr>
      <w:r>
        <w:t>9. Размеры должностных окладов по общеотраслевым должностям служащих, окладов по общеотраслевым профессиям рабочих, а также высококвалифицированным профессиям рабочих, занятых на важных и ответственных работах и особо важных и особо ответственных работах, утверждаются постановлением администрации исходя из минимального оклада работника и установленных требований к квалификации специалистов и характеристик работ профессий рабочих.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10. </w:t>
      </w:r>
      <w:proofErr w:type="gramStart"/>
      <w:r>
        <w:t xml:space="preserve">Условия оплаты труда работников соответствующих отраслей, включающие размеры должностных окладов, перечень и размеры компенсационных и стимулирующих выплат и порядок их применения, устанавливаются в отраслевом тарифном соглашении, заключаемом между отраслевыми профсоюзами и работодателями отрасли и соответствующим ГРБС, а при отсутствии отраслевых профсоюзов условия оплаты труда устанавливаются в положении об оплате труда работников подведомственных учреждений, согласованном с </w:t>
      </w:r>
      <w:r w:rsidR="00003E23">
        <w:t>администрацией</w:t>
      </w:r>
      <w:r>
        <w:t>.</w:t>
      </w:r>
      <w:proofErr w:type="gramEnd"/>
    </w:p>
    <w:p w:rsidR="00C12724" w:rsidRDefault="00C12724" w:rsidP="00003E23">
      <w:pPr>
        <w:pStyle w:val="ConsPlusNormal"/>
        <w:ind w:firstLine="851"/>
        <w:jc w:val="both"/>
      </w:pPr>
      <w:r>
        <w:t>11. Размеры должностных окладов, ставок заработной платы работников соответствующих отраслей устанавливаются в отраслевом тарифном соглашении исходя из минимального оклада работника и установленных требований к квалификации специалистов и характеристик работ профессий рабочих.</w:t>
      </w:r>
    </w:p>
    <w:p w:rsidR="00C12724" w:rsidRDefault="00C12724" w:rsidP="00C12724">
      <w:pPr>
        <w:pStyle w:val="ConsPlusNormal"/>
        <w:ind w:firstLine="540"/>
        <w:jc w:val="both"/>
      </w:pPr>
    </w:p>
    <w:p w:rsidR="00C12724" w:rsidRDefault="00C12724" w:rsidP="00C12724">
      <w:pPr>
        <w:pStyle w:val="ConsPlusNormal"/>
        <w:jc w:val="center"/>
        <w:outlineLvl w:val="1"/>
      </w:pPr>
      <w:r>
        <w:t>III. ВИДЫ ВЫПЛАТ КОМПЕНСАЦИОННОГО ХАРАКТЕРА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12. К выплатам компенсационного характера относятся доплаты </w:t>
      </w:r>
      <w:proofErr w:type="gramStart"/>
      <w:r>
        <w:t>за</w:t>
      </w:r>
      <w:proofErr w:type="gramEnd"/>
      <w:r>
        <w:t>:</w:t>
      </w:r>
    </w:p>
    <w:p w:rsidR="00C12724" w:rsidRDefault="00C12724" w:rsidP="00003E23">
      <w:pPr>
        <w:pStyle w:val="ConsPlusNormal"/>
        <w:ind w:firstLine="851"/>
        <w:jc w:val="both"/>
      </w:pPr>
      <w:r>
        <w:t>- работу в ночное время;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- совмещение профессий (должностей), расширение зон обслуживания, увеличение объема выполняемых работ и выполнение обязанностей временно </w:t>
      </w:r>
      <w:r>
        <w:lastRenderedPageBreak/>
        <w:t>отсутствующего работника без освобождения от работы, определенной трудовым договором;</w:t>
      </w:r>
    </w:p>
    <w:p w:rsidR="00C12724" w:rsidRDefault="00C12724" w:rsidP="00003E23">
      <w:pPr>
        <w:pStyle w:val="ConsPlusNormal"/>
        <w:ind w:firstLine="851"/>
        <w:jc w:val="both"/>
      </w:pPr>
      <w:r>
        <w:t>- работу в выходные и нерабочие праздничные дни;</w:t>
      </w:r>
    </w:p>
    <w:p w:rsidR="00C12724" w:rsidRDefault="00C12724" w:rsidP="00003E23">
      <w:pPr>
        <w:pStyle w:val="ConsPlusNormal"/>
        <w:ind w:firstLine="851"/>
        <w:jc w:val="both"/>
      </w:pPr>
      <w:r>
        <w:t>- сверхурочную работу;</w:t>
      </w:r>
    </w:p>
    <w:p w:rsidR="00C12724" w:rsidRDefault="00C12724" w:rsidP="00003E23">
      <w:pPr>
        <w:pStyle w:val="ConsPlusNormal"/>
        <w:ind w:firstLine="851"/>
        <w:jc w:val="both"/>
      </w:pPr>
      <w:r>
        <w:t>- работу с вредными и (или) опасными условиями труда;</w:t>
      </w:r>
    </w:p>
    <w:p w:rsidR="00003E23" w:rsidRDefault="00C12724" w:rsidP="00003E23">
      <w:pPr>
        <w:pStyle w:val="ConsPlusNormal"/>
        <w:ind w:firstLine="851"/>
        <w:jc w:val="both"/>
      </w:pPr>
      <w:r>
        <w:t>- особенности деятельности отдельных видов учреждений и отдельных категорий работников, установленные ГРБС по подведомственным учреждениям</w:t>
      </w:r>
      <w:r w:rsidR="00003E23">
        <w:t>.</w:t>
      </w:r>
    </w:p>
    <w:p w:rsidR="00C12724" w:rsidRDefault="00C12724" w:rsidP="00C12724">
      <w:pPr>
        <w:pStyle w:val="ConsPlusNormal"/>
        <w:ind w:firstLine="540"/>
        <w:jc w:val="both"/>
      </w:pPr>
    </w:p>
    <w:p w:rsidR="00C12724" w:rsidRDefault="00C12724" w:rsidP="00C12724">
      <w:pPr>
        <w:pStyle w:val="ConsPlusNormal"/>
        <w:jc w:val="center"/>
        <w:outlineLvl w:val="1"/>
      </w:pPr>
      <w:r>
        <w:t>IV. ВИДЫ ВЫПЛАТ СТИМУЛИРУЮЩЕГО ХАРАКТЕРА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13. К выплатам стимулирующего характера относятся надбавки </w:t>
      </w:r>
      <w:proofErr w:type="gramStart"/>
      <w:r>
        <w:t>за</w:t>
      </w:r>
      <w:proofErr w:type="gramEnd"/>
      <w:r>
        <w:t>:</w:t>
      </w:r>
    </w:p>
    <w:p w:rsidR="00C12724" w:rsidRDefault="00C12724" w:rsidP="00003E23">
      <w:pPr>
        <w:pStyle w:val="ConsPlusNormal"/>
        <w:ind w:firstLine="851"/>
        <w:jc w:val="both"/>
      </w:pPr>
      <w:r>
        <w:t>- качественные показатели деятельности учреждений;</w:t>
      </w:r>
    </w:p>
    <w:p w:rsidR="00C12724" w:rsidRDefault="00C12724" w:rsidP="00003E23">
      <w:pPr>
        <w:pStyle w:val="ConsPlusNormal"/>
        <w:ind w:firstLine="851"/>
        <w:jc w:val="both"/>
      </w:pPr>
      <w:r>
        <w:t>- ученую степень;</w:t>
      </w:r>
    </w:p>
    <w:p w:rsidR="00C12724" w:rsidRDefault="00C12724" w:rsidP="00003E23">
      <w:pPr>
        <w:pStyle w:val="ConsPlusNormal"/>
        <w:ind w:firstLine="851"/>
        <w:jc w:val="both"/>
      </w:pPr>
      <w:r>
        <w:t>- почетное звание;</w:t>
      </w:r>
    </w:p>
    <w:p w:rsidR="00C12724" w:rsidRDefault="00C12724" w:rsidP="00003E23">
      <w:pPr>
        <w:pStyle w:val="ConsPlusNormal"/>
        <w:ind w:firstLine="851"/>
        <w:jc w:val="both"/>
      </w:pPr>
      <w:r>
        <w:t>- продолжительность непрерывной работы.</w:t>
      </w:r>
    </w:p>
    <w:p w:rsidR="00C12724" w:rsidRDefault="00C12724" w:rsidP="00003E23">
      <w:pPr>
        <w:pStyle w:val="ConsPlusNormal"/>
        <w:ind w:firstLine="851"/>
        <w:jc w:val="both"/>
      </w:pPr>
      <w:r>
        <w:t>14. Качественные показатели деятельности учреждения устанавливаются в отраслевом тарифном соглашении или в Положении об оплате труда.</w:t>
      </w:r>
    </w:p>
    <w:p w:rsidR="00C12724" w:rsidRDefault="00C12724" w:rsidP="00003E23">
      <w:pPr>
        <w:pStyle w:val="ConsPlusNormal"/>
        <w:ind w:firstLine="851"/>
        <w:jc w:val="both"/>
      </w:pPr>
      <w:r>
        <w:t>15. Размеры и условия осуществления стимулирующих выплат работникам учреждения закрепляются в коллективном договоре, а при его отсутстви</w:t>
      </w:r>
      <w:proofErr w:type="gramStart"/>
      <w:r>
        <w:t>и-</w:t>
      </w:r>
      <w:proofErr w:type="gramEnd"/>
      <w:r>
        <w:t xml:space="preserve"> в локальном нормативном акте в пределах фонда оплаты труда и максимальными размерами для конкретного работника не ограничиваются.</w:t>
      </w:r>
    </w:p>
    <w:p w:rsidR="00C12724" w:rsidRDefault="00C12724" w:rsidP="00003E23">
      <w:pPr>
        <w:pStyle w:val="ConsPlusNormal"/>
        <w:ind w:firstLine="851"/>
        <w:jc w:val="both"/>
      </w:pPr>
      <w:r>
        <w:t>16. При определении в учреждении размеров стимулирующих выплат, порядка и условий их применения учитывается мнение выборного профсоюзного или иного представительного органа работников.</w:t>
      </w:r>
    </w:p>
    <w:p w:rsidR="00C12724" w:rsidRDefault="00C12724" w:rsidP="00003E23">
      <w:pPr>
        <w:pStyle w:val="ConsPlusNormal"/>
        <w:ind w:firstLine="851"/>
        <w:jc w:val="both"/>
      </w:pPr>
      <w:r>
        <w:t>17. Решение об установлении стимулирующих выплат конкретному работнику оформляется приказом руководителя учреждения.</w:t>
      </w:r>
    </w:p>
    <w:p w:rsidR="00C12724" w:rsidRDefault="00C12724" w:rsidP="00003E23">
      <w:pPr>
        <w:pStyle w:val="ConsPlusNormal"/>
        <w:ind w:firstLine="851"/>
        <w:jc w:val="both"/>
      </w:pPr>
      <w:r>
        <w:t>18. Объем стимулирующей части фонда оплаты труда рекомендуется формировать в размере не менее 20 процентов от фонда оплаты труда учреждения. Объем стимулирующей части устанавливается учреждением самостоятельно.</w:t>
      </w:r>
    </w:p>
    <w:p w:rsidR="00C12724" w:rsidRDefault="00C12724" w:rsidP="00C12724">
      <w:pPr>
        <w:pStyle w:val="ConsPlusNormal"/>
        <w:ind w:firstLine="540"/>
        <w:jc w:val="both"/>
      </w:pPr>
    </w:p>
    <w:p w:rsidR="00C12724" w:rsidRDefault="00C12724" w:rsidP="00003E23">
      <w:pPr>
        <w:pStyle w:val="ConsPlusNormal"/>
        <w:jc w:val="center"/>
        <w:outlineLvl w:val="1"/>
      </w:pPr>
      <w:r>
        <w:t>V. ПОРЯДОК И УСЛОВИЯ ОПЛАТЫ ТРУДА РУКОВОДИТЕЛЕЙ,</w:t>
      </w:r>
      <w:r w:rsidR="00003E23">
        <w:t xml:space="preserve"> </w:t>
      </w:r>
      <w:r>
        <w:t>ИХ ЗАМЕСТИТЕЛЕЙ И ГЛАВНЫХ БУХГАЛТЕРОВ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19. Заработная плата руководителям учреждений устанавливается при заключении с ними трудовых договоров по согласованию с </w:t>
      </w:r>
      <w:r w:rsidR="00003E23">
        <w:t>администрацией</w:t>
      </w:r>
      <w:r>
        <w:t>, с учетом группы по оплате труда, к которой отнесено учреждение.</w:t>
      </w:r>
    </w:p>
    <w:p w:rsidR="00C12724" w:rsidRDefault="00C12724" w:rsidP="00003E23">
      <w:pPr>
        <w:pStyle w:val="ConsPlusNormal"/>
        <w:ind w:firstLine="851"/>
        <w:jc w:val="both"/>
      </w:pPr>
      <w:r>
        <w:t>20. Заработная плата руководителей учреждений, их заместителей и главных бухгалтеров состоит из должностных окладов, выплат компенсационного и стимулирующего характера.</w:t>
      </w:r>
    </w:p>
    <w:p w:rsidR="00C12724" w:rsidRDefault="00C12724" w:rsidP="00003E23">
      <w:pPr>
        <w:pStyle w:val="ConsPlusNormal"/>
        <w:ind w:firstLine="851"/>
        <w:jc w:val="both"/>
      </w:pPr>
      <w:r>
        <w:t>21. Группы по оплате труда руководителей учреждений устанавливаются постановлением администрации на основании решений комиссий, созданных при казенных учреждениях, выполняющих функции главного распорядителя бюджетных средств.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22. Размеры окладов заместителей руководителей и главных бухгалтеров учреждений устанавливаются в соответствии с </w:t>
      </w:r>
      <w:hyperlink r:id="rId11" w:history="1">
        <w:r w:rsidRPr="005D0D4C">
          <w:t>постановлением</w:t>
        </w:r>
      </w:hyperlink>
      <w:r w:rsidRPr="005D0D4C">
        <w:t xml:space="preserve"> администрации от </w:t>
      </w:r>
      <w:r w:rsidR="005D0D4C" w:rsidRPr="005D0D4C">
        <w:t>26</w:t>
      </w:r>
      <w:r w:rsidRPr="005D0D4C">
        <w:t>.0</w:t>
      </w:r>
      <w:r w:rsidR="005D0D4C" w:rsidRPr="005D0D4C">
        <w:t>6</w:t>
      </w:r>
      <w:r w:rsidRPr="005D0D4C">
        <w:t>.20</w:t>
      </w:r>
      <w:r w:rsidR="005D0D4C" w:rsidRPr="005D0D4C">
        <w:t>08</w:t>
      </w:r>
      <w:r w:rsidRPr="005D0D4C">
        <w:t xml:space="preserve"> </w:t>
      </w:r>
      <w:r w:rsidR="005D0D4C" w:rsidRPr="005D0D4C">
        <w:t>№</w:t>
      </w:r>
      <w:r w:rsidRPr="005D0D4C">
        <w:t xml:space="preserve"> </w:t>
      </w:r>
      <w:r w:rsidR="005D0D4C" w:rsidRPr="005D0D4C">
        <w:t>22</w:t>
      </w:r>
      <w:r w:rsidRPr="005D0D4C">
        <w:t xml:space="preserve"> </w:t>
      </w:r>
      <w:r w:rsidR="005D0D4C" w:rsidRPr="005D0D4C">
        <w:t>«</w:t>
      </w:r>
      <w:r w:rsidRPr="005D0D4C">
        <w:t>Об утверждении размеров должностных окладов по общеотраслевы</w:t>
      </w:r>
      <w:r w:rsidR="005D0D4C" w:rsidRPr="005D0D4C">
        <w:t>м должностям служащих, окладов по</w:t>
      </w:r>
      <w:r w:rsidRPr="005D0D4C">
        <w:t xml:space="preserve"> общеотраслевы</w:t>
      </w:r>
      <w:r w:rsidR="005D0D4C" w:rsidRPr="005D0D4C">
        <w:t>м профессиям</w:t>
      </w:r>
      <w:r w:rsidRPr="005D0D4C">
        <w:t xml:space="preserve"> рабочих</w:t>
      </w:r>
      <w:r w:rsidR="005D0D4C" w:rsidRPr="005D0D4C">
        <w:t>, по высококвалифицированным профессиям рабочих, занятых на важных и ответственных работах и особо важных и особо ответственных работах</w:t>
      </w:r>
      <w:r w:rsidR="005D0D4C">
        <w:t>»</w:t>
      </w:r>
      <w:r>
        <w:t>.</w:t>
      </w:r>
    </w:p>
    <w:p w:rsidR="00C12724" w:rsidRDefault="00C12724" w:rsidP="00003E23">
      <w:pPr>
        <w:pStyle w:val="ConsPlusNormal"/>
        <w:ind w:firstLine="851"/>
        <w:jc w:val="both"/>
      </w:pPr>
      <w:r>
        <w:lastRenderedPageBreak/>
        <w:t>23. Руководителям, их заместителям и главным бухгалтерам устанавливаются выплаты компенсационного характера, предусмотренные перечнем выплат компенсационного характера, применяемых в учреждении. При установлении компенсационных выплат характеристика условий труда должна быть отражена в трудовых договорах.</w:t>
      </w:r>
    </w:p>
    <w:p w:rsidR="00C12724" w:rsidRDefault="00C12724" w:rsidP="00003E23">
      <w:pPr>
        <w:pStyle w:val="ConsPlusNormal"/>
        <w:ind w:firstLine="851"/>
        <w:jc w:val="both"/>
      </w:pPr>
      <w:r>
        <w:t>23.1. Выполнение руководителями учреждений дополнительной работы по совмещению разрешается в случаях замены временно отсутствующего специалиста по основной деятельности в соответствии с отраслевым тарифным соглашением (положением по оплате труда работников) не более трех месяцев в течение календарного года. Решения о работе по совмещению в отношении руководителей учреждений принимаются работодателем.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24. Руководитель ГРБС, в ведении которого находится учреждение, определяет размер выплаты стимулирующего характера и вносит предложения об установлении руководителю учреждения индивидуальной надбавки в порядке, определенном </w:t>
      </w:r>
      <w:r w:rsidR="00237021">
        <w:t>настоящим Положением.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В качестве одного из критериев оценки деятельности для осуществления стимулирующих выплат руководителю учреждения устанавливается соотношение средней заработной платы отдельных категорий работников учреждения, предусмотренных в Указах Президента Российской Федерации от 28.12.2012 </w:t>
      </w:r>
      <w:hyperlink r:id="rId12" w:history="1">
        <w:r w:rsidR="003A32D7">
          <w:t>№</w:t>
        </w:r>
        <w:r w:rsidRPr="003A32D7">
          <w:t xml:space="preserve"> 1688</w:t>
        </w:r>
      </w:hyperlink>
      <w:r>
        <w:t xml:space="preserve">, от 07.05.2012 </w:t>
      </w:r>
      <w:hyperlink r:id="rId13" w:history="1">
        <w:r w:rsidR="003A32D7" w:rsidRPr="003A32D7">
          <w:t>№</w:t>
        </w:r>
        <w:r w:rsidRPr="003A32D7">
          <w:t xml:space="preserve"> 597</w:t>
        </w:r>
      </w:hyperlink>
      <w:r>
        <w:t xml:space="preserve"> и от 01.06.2012 </w:t>
      </w:r>
      <w:hyperlink r:id="rId14" w:history="1">
        <w:r w:rsidR="003A32D7" w:rsidRPr="003A32D7">
          <w:t>№</w:t>
        </w:r>
        <w:r w:rsidRPr="003A32D7">
          <w:t xml:space="preserve"> 761</w:t>
        </w:r>
      </w:hyperlink>
      <w:r>
        <w:t>, со средней заработной платой в Новосибирской области.</w:t>
      </w:r>
    </w:p>
    <w:p w:rsidR="00C12724" w:rsidRDefault="00C12724" w:rsidP="00003E23">
      <w:pPr>
        <w:pStyle w:val="ConsPlusNormal"/>
        <w:ind w:firstLine="851"/>
        <w:jc w:val="both"/>
      </w:pPr>
      <w:r>
        <w:t>Размеры выплат стимулирующего характера руководителю определяются с учетом результатов деятельности учреждения.</w:t>
      </w:r>
    </w:p>
    <w:p w:rsidR="00C12724" w:rsidRDefault="00C12724" w:rsidP="00003E23">
      <w:pPr>
        <w:pStyle w:val="ConsPlusNormal"/>
        <w:ind w:firstLine="851"/>
        <w:jc w:val="both"/>
      </w:pPr>
      <w:r>
        <w:t>Выплаты стимулирующего характера руководителю за качественные показатели деятельности учреждения не начисляются в случаях необеспечения:</w:t>
      </w:r>
    </w:p>
    <w:p w:rsidR="00C12724" w:rsidRDefault="00C12724" w:rsidP="00003E23">
      <w:pPr>
        <w:pStyle w:val="ConsPlusNormal"/>
        <w:ind w:firstLine="851"/>
        <w:jc w:val="both"/>
      </w:pPr>
      <w:r>
        <w:t>- своевременной выплаты заработной платы, пособий и иных выплат работникам учреждения в денежной форме;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- соответствующих требованиям охраны труда условий труда на каждом рабочем месте при наличии предписаний органов государственного надзора и </w:t>
      </w:r>
      <w:proofErr w:type="gramStart"/>
      <w:r>
        <w:t>контроля за</w:t>
      </w:r>
      <w:proofErr w:type="gramEnd"/>
      <w:r>
        <w:t xml:space="preserve"> соблюдением трудового законодательства и (или) представлений профсоюзных инспекторов труда, уполномоченных (доверенных) лиц по охране труда профессиональных союзов;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- месячного размера заработной платы работникам, отработавшим за этот период норму рабочего времени и качественно выполнившим нормы труда (трудовые обязанности), не ниже установленной в региональном </w:t>
      </w:r>
      <w:hyperlink r:id="rId15" w:history="1">
        <w:r w:rsidRPr="00B72FF1">
          <w:t>соглашении</w:t>
        </w:r>
      </w:hyperlink>
      <w:r>
        <w:t xml:space="preserve"> о минимальной заработной плате в Новосибирской области;</w:t>
      </w:r>
    </w:p>
    <w:p w:rsidR="00C12724" w:rsidRDefault="00C12724" w:rsidP="00003E23">
      <w:pPr>
        <w:pStyle w:val="ConsPlusNormal"/>
        <w:ind w:firstLine="851"/>
        <w:jc w:val="both"/>
      </w:pPr>
      <w:r>
        <w:t xml:space="preserve">- достижения установленных учреждению ежегодных значений показателей соотношения средней заработной платы отдельных категорий работников учреждения, предусмотренных Указами Президента Российской Федерации от 28.12.2012 </w:t>
      </w:r>
      <w:hyperlink r:id="rId16" w:history="1">
        <w:r w:rsidR="00B72FF1" w:rsidRPr="00B72FF1">
          <w:t>№</w:t>
        </w:r>
        <w:r w:rsidRPr="00B72FF1">
          <w:t xml:space="preserve"> 1688</w:t>
        </w:r>
      </w:hyperlink>
      <w:r>
        <w:t xml:space="preserve">, от 07.05.2012 </w:t>
      </w:r>
      <w:hyperlink r:id="rId17" w:history="1">
        <w:r w:rsidR="00B72FF1" w:rsidRPr="00B72FF1">
          <w:t>№</w:t>
        </w:r>
        <w:r w:rsidRPr="00B72FF1">
          <w:t xml:space="preserve"> 597</w:t>
        </w:r>
      </w:hyperlink>
      <w:r>
        <w:t xml:space="preserve"> и от 01.06.2012 </w:t>
      </w:r>
      <w:hyperlink r:id="rId18" w:history="1">
        <w:r w:rsidR="00B72FF1" w:rsidRPr="00B72FF1">
          <w:t>№</w:t>
        </w:r>
        <w:r w:rsidRPr="00B72FF1">
          <w:t xml:space="preserve"> 761</w:t>
        </w:r>
      </w:hyperlink>
      <w:r>
        <w:t>, со средней заработной платой в Новосибирской области (в случае их установления).</w:t>
      </w:r>
    </w:p>
    <w:p w:rsidR="00C12724" w:rsidRDefault="00C12724" w:rsidP="00003E23">
      <w:pPr>
        <w:pStyle w:val="ConsPlusNormal"/>
        <w:ind w:firstLine="851"/>
        <w:jc w:val="both"/>
      </w:pPr>
      <w:r>
        <w:t>25. Норматив численности заместителей руководителя учреждения устанавливается в зависимости от фактической численности работников учреждения с учетом особенностей и видов деятельности учреждения и организации управления этой деятельностью:</w:t>
      </w:r>
    </w:p>
    <w:p w:rsidR="00C12724" w:rsidRDefault="00C12724" w:rsidP="00003E23">
      <w:pPr>
        <w:pStyle w:val="ConsPlusNormal"/>
        <w:ind w:firstLine="851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19"/>
        <w:gridCol w:w="5387"/>
      </w:tblGrid>
      <w:tr w:rsidR="00C12724" w:rsidTr="00B72FF1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t xml:space="preserve">Фактическая численность </w:t>
            </w:r>
            <w:r>
              <w:lastRenderedPageBreak/>
              <w:t>работников учреждения, чел.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lastRenderedPageBreak/>
              <w:t xml:space="preserve">Число заместителей руководителя </w:t>
            </w:r>
            <w:r>
              <w:lastRenderedPageBreak/>
              <w:t>учреждения, ед.</w:t>
            </w:r>
          </w:p>
        </w:tc>
      </w:tr>
      <w:tr w:rsidR="00C12724" w:rsidTr="00B72FF1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lastRenderedPageBreak/>
              <w:t>до 25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t>0</w:t>
            </w:r>
          </w:p>
        </w:tc>
      </w:tr>
      <w:tr w:rsidR="00C12724" w:rsidTr="00B72FF1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t>26 - 100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t>0 - 1</w:t>
            </w:r>
          </w:p>
        </w:tc>
      </w:tr>
      <w:tr w:rsidR="00C12724" w:rsidTr="00B72FF1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t>101 - 200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t>до 2</w:t>
            </w:r>
          </w:p>
        </w:tc>
      </w:tr>
      <w:tr w:rsidR="00C12724" w:rsidTr="00B72FF1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t>201 - 300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t>до 3</w:t>
            </w:r>
          </w:p>
        </w:tc>
      </w:tr>
      <w:tr w:rsidR="00C12724" w:rsidTr="00B72FF1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t>301 - 1000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t>до 4</w:t>
            </w:r>
          </w:p>
        </w:tc>
      </w:tr>
      <w:tr w:rsidR="00C12724" w:rsidTr="00B72FF1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t>более 1000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 w:rsidP="00003E23">
            <w:pPr>
              <w:pStyle w:val="ConsPlusNormal"/>
              <w:ind w:firstLine="851"/>
              <w:jc w:val="center"/>
            </w:pPr>
            <w:r>
              <w:t>до 5</w:t>
            </w:r>
          </w:p>
        </w:tc>
      </w:tr>
    </w:tbl>
    <w:p w:rsidR="00C12724" w:rsidRDefault="00C12724" w:rsidP="00003E23">
      <w:pPr>
        <w:pStyle w:val="ConsPlusNormal"/>
        <w:ind w:firstLine="851"/>
        <w:jc w:val="both"/>
      </w:pPr>
    </w:p>
    <w:p w:rsidR="00C12724" w:rsidRDefault="00C12724" w:rsidP="00B72FF1">
      <w:pPr>
        <w:pStyle w:val="ConsPlusNormal"/>
        <w:ind w:firstLine="851"/>
        <w:jc w:val="both"/>
      </w:pPr>
      <w:r>
        <w:t>При наличии в учреждении филиалов и (или) иных обособленных структурных подразделений численность заместителей увеличивается на 1 единицу по сравнению с нормативной численностью.</w:t>
      </w:r>
    </w:p>
    <w:p w:rsidR="00C12724" w:rsidRDefault="00C12724" w:rsidP="00B72FF1">
      <w:pPr>
        <w:pStyle w:val="ConsPlusNormal"/>
        <w:ind w:firstLine="851"/>
        <w:jc w:val="both"/>
      </w:pPr>
      <w:r>
        <w:t xml:space="preserve">26. Выплаты стимулирующего характера руководителю учреждения осуществляются в соответствии с </w:t>
      </w:r>
      <w:r w:rsidR="00237021" w:rsidRPr="00237021">
        <w:t>настоящим Положением</w:t>
      </w:r>
      <w:r w:rsidRPr="00237021">
        <w:t>;</w:t>
      </w:r>
      <w:r>
        <w:t xml:space="preserve"> заместителям руководителя и главным бухгалтерам - в соответствии с положением о материальном стимулировании работников учреждений в зависимости от качественных показателей деятельности, направленных на конечный результат.</w:t>
      </w:r>
    </w:p>
    <w:p w:rsidR="00C12724" w:rsidRDefault="00C12724" w:rsidP="00B72FF1">
      <w:pPr>
        <w:pStyle w:val="ConsPlusNormal"/>
        <w:ind w:firstLine="851"/>
        <w:jc w:val="both"/>
      </w:pPr>
      <w:r>
        <w:t>Максимальный размер выплат стимулирующего характера заместителей руководителя и главного бухгалтера не должен превышать 80% выплат стимулирующего характера, установленных руководителю соответствующего учреждения.</w:t>
      </w:r>
    </w:p>
    <w:p w:rsidR="00C12724" w:rsidRDefault="00C12724" w:rsidP="00B72FF1">
      <w:pPr>
        <w:pStyle w:val="ConsPlusNormal"/>
        <w:ind w:firstLine="851"/>
        <w:jc w:val="both"/>
      </w:pPr>
      <w:bookmarkStart w:id="2" w:name="Par132"/>
      <w:bookmarkEnd w:id="2"/>
      <w:r>
        <w:t xml:space="preserve">27. Среднемесячная начисленная заработная плата руководителя учреждения с учетом вознаграждения от дохода, полученного от предпринимательской деятельности, и без учета индивидуальной надбавки, установленной в соответствии с </w:t>
      </w:r>
      <w:r w:rsidR="00237021" w:rsidRPr="00237021">
        <w:t>настоящим Положением</w:t>
      </w:r>
      <w:r w:rsidRPr="00237021">
        <w:t>,</w:t>
      </w:r>
      <w:r>
        <w:t xml:space="preserve"> не должна превышать среднемесячную начисленную заработную плату работников учреждения в зависимости от фактической численности работников:</w:t>
      </w:r>
    </w:p>
    <w:p w:rsidR="00C12724" w:rsidRDefault="00C12724" w:rsidP="00C12724">
      <w:pPr>
        <w:pStyle w:val="ConsPlusNormal"/>
        <w:ind w:firstLine="540"/>
        <w:jc w:val="both"/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19"/>
        <w:gridCol w:w="5387"/>
      </w:tblGrid>
      <w:tr w:rsidR="00C12724" w:rsidTr="00B72FF1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>
            <w:pPr>
              <w:pStyle w:val="ConsPlusNormal"/>
              <w:jc w:val="center"/>
            </w:pPr>
            <w:r>
              <w:t>фактическая численность работников учреждения, чел.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>
            <w:pPr>
              <w:pStyle w:val="ConsPlusNormal"/>
              <w:jc w:val="center"/>
            </w:pPr>
            <w:r>
              <w:t>превышение среднемесячной заработной платы руководителя над среднемесячной заработной платой работников, раз</w:t>
            </w:r>
          </w:p>
        </w:tc>
      </w:tr>
      <w:tr w:rsidR="00C12724" w:rsidTr="00B72FF1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>
            <w:pPr>
              <w:pStyle w:val="ConsPlusNormal"/>
              <w:jc w:val="center"/>
            </w:pPr>
            <w:r>
              <w:t>до 100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>
            <w:pPr>
              <w:pStyle w:val="ConsPlusNormal"/>
              <w:jc w:val="center"/>
            </w:pPr>
            <w:r>
              <w:t>до 3</w:t>
            </w:r>
          </w:p>
        </w:tc>
      </w:tr>
      <w:tr w:rsidR="00C12724" w:rsidTr="00B72FF1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>
            <w:pPr>
              <w:pStyle w:val="ConsPlusNormal"/>
              <w:jc w:val="center"/>
            </w:pPr>
            <w:r>
              <w:t>101 - 200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>
            <w:pPr>
              <w:pStyle w:val="ConsPlusNormal"/>
              <w:jc w:val="center"/>
            </w:pPr>
            <w:r>
              <w:t>до 3,5</w:t>
            </w:r>
          </w:p>
        </w:tc>
      </w:tr>
      <w:tr w:rsidR="00C12724" w:rsidTr="00B72FF1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>
            <w:pPr>
              <w:pStyle w:val="ConsPlusNormal"/>
              <w:jc w:val="center"/>
            </w:pPr>
            <w:r>
              <w:t>201 - 300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>
            <w:pPr>
              <w:pStyle w:val="ConsPlusNormal"/>
              <w:jc w:val="center"/>
            </w:pPr>
            <w:r>
              <w:t>до 4</w:t>
            </w:r>
          </w:p>
        </w:tc>
      </w:tr>
      <w:tr w:rsidR="00C12724" w:rsidTr="00B72FF1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>
            <w:pPr>
              <w:pStyle w:val="ConsPlusNormal"/>
              <w:jc w:val="center"/>
            </w:pPr>
            <w:r>
              <w:t>301 - 1000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>
            <w:pPr>
              <w:pStyle w:val="ConsPlusNormal"/>
              <w:jc w:val="center"/>
            </w:pPr>
            <w:r>
              <w:t>до 4,5</w:t>
            </w:r>
          </w:p>
        </w:tc>
      </w:tr>
      <w:tr w:rsidR="00C12724" w:rsidTr="00B72FF1"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>
            <w:pPr>
              <w:pStyle w:val="ConsPlusNormal"/>
              <w:jc w:val="center"/>
            </w:pPr>
            <w:r>
              <w:t>более 1000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724" w:rsidRDefault="00C12724">
            <w:pPr>
              <w:pStyle w:val="ConsPlusNormal"/>
              <w:jc w:val="center"/>
            </w:pPr>
            <w:r>
              <w:t>до 5</w:t>
            </w:r>
          </w:p>
        </w:tc>
      </w:tr>
    </w:tbl>
    <w:p w:rsidR="00C12724" w:rsidRDefault="00C12724" w:rsidP="00C12724">
      <w:pPr>
        <w:pStyle w:val="ConsPlusNormal"/>
        <w:ind w:firstLine="540"/>
        <w:jc w:val="both"/>
      </w:pPr>
    </w:p>
    <w:p w:rsidR="00C12724" w:rsidRDefault="00C12724" w:rsidP="00B72FF1">
      <w:pPr>
        <w:pStyle w:val="ConsPlusNormal"/>
        <w:ind w:firstLine="851"/>
        <w:jc w:val="both"/>
      </w:pPr>
      <w:r>
        <w:t>В расчет среднемесячной заработной платы работников учреждения не включается заработная плата руководителя, заместителей и главного бухгалтера.</w:t>
      </w:r>
    </w:p>
    <w:p w:rsidR="00C12724" w:rsidRDefault="00C12724" w:rsidP="00B72FF1">
      <w:pPr>
        <w:pStyle w:val="ConsPlusNormal"/>
        <w:ind w:firstLine="851"/>
        <w:jc w:val="both"/>
      </w:pPr>
      <w:r>
        <w:lastRenderedPageBreak/>
        <w:t xml:space="preserve">27.1. Предельный уровень соотношения среднемесячной начисленной заработной платы каждого из заместителей руководителя, главного бухгалтера учреждения и среднемесячной заработной платы работников этого учреждения не должен превышать 80% от превышения среднемесячной начисленной заработной платы руководителя над среднемесячной заработной платой работников учреждения, рассчитанного в соответствии с </w:t>
      </w:r>
      <w:hyperlink w:anchor="Par132" w:history="1">
        <w:r w:rsidRPr="00B72FF1">
          <w:t>пунктом 27</w:t>
        </w:r>
      </w:hyperlink>
      <w:r>
        <w:t xml:space="preserve"> настоящего Положения.</w:t>
      </w:r>
    </w:p>
    <w:p w:rsidR="00C12724" w:rsidRDefault="00C12724" w:rsidP="00B72FF1">
      <w:pPr>
        <w:pStyle w:val="ConsPlusNormal"/>
        <w:ind w:firstLine="851"/>
        <w:jc w:val="both"/>
      </w:pPr>
      <w:r>
        <w:t xml:space="preserve">28. </w:t>
      </w:r>
      <w:proofErr w:type="gramStart"/>
      <w:r>
        <w:t>В случае если учреждению в соответствии с учредительными документами предоставлено право осуществлять деятельность, приносящую доход, размер выплат стимулирующего характера в пределах фонда оплаты труда, сформированного из средств, полученных от предпринимательской и иной приносящей доход деятельности, руководителю учреждения не может превышать среднего размера выплат руководителям структурных подразделений и специалистам более чем на 30 процентов.</w:t>
      </w:r>
      <w:proofErr w:type="gramEnd"/>
    </w:p>
    <w:p w:rsidR="00C12724" w:rsidRDefault="00C12724" w:rsidP="00C12724">
      <w:pPr>
        <w:pStyle w:val="ConsPlusNormal"/>
        <w:ind w:firstLine="540"/>
        <w:jc w:val="both"/>
      </w:pPr>
    </w:p>
    <w:p w:rsidR="00C12724" w:rsidRDefault="00C12724" w:rsidP="00C12724">
      <w:pPr>
        <w:pStyle w:val="ConsPlusNormal"/>
        <w:jc w:val="center"/>
        <w:outlineLvl w:val="1"/>
      </w:pPr>
      <w:r>
        <w:t>VI. ЗАКЛЮЧИТЕЛЬНЫЕ ПОЛОЖЕНИЯ</w:t>
      </w:r>
    </w:p>
    <w:p w:rsidR="00C12724" w:rsidRDefault="00C12724" w:rsidP="00B72FF1">
      <w:pPr>
        <w:pStyle w:val="ConsPlusNormal"/>
        <w:ind w:firstLine="851"/>
        <w:jc w:val="both"/>
      </w:pPr>
      <w:r>
        <w:t>29. Руководители учреждений: устанавливают низкоквалифицированным рабочим нормированные задания, часовую оплату труда; используют экономию фонда оплаты труда, полученную за счет проведения мероприятий по оптимизации штатной численности и изменению трудового процесса, на увеличение заработной платы другим работникам и установление индивидуальных условий оплаты труда отдельным высококвалифицированным работникам.</w:t>
      </w:r>
    </w:p>
    <w:p w:rsidR="00C12724" w:rsidRDefault="00C12724" w:rsidP="00B72FF1">
      <w:pPr>
        <w:pStyle w:val="ConsPlusNormal"/>
        <w:ind w:firstLine="851"/>
        <w:jc w:val="both"/>
      </w:pPr>
      <w:r>
        <w:t>30. На должностные оклады (оклады), компенсационные и стимулирующие выплаты начисляется районный коэффициент.</w:t>
      </w:r>
    </w:p>
    <w:p w:rsidR="00DF187A" w:rsidRDefault="00DF187A"/>
    <w:sectPr w:rsidR="00DF187A" w:rsidSect="00E54EC5">
      <w:pgSz w:w="11905" w:h="16838"/>
      <w:pgMar w:top="567" w:right="565" w:bottom="709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368A1840"/>
    <w:multiLevelType w:val="hybridMultilevel"/>
    <w:tmpl w:val="166A2078"/>
    <w:lvl w:ilvl="0" w:tplc="9C62CB18">
      <w:start w:val="5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2724"/>
    <w:rsid w:val="00003E23"/>
    <w:rsid w:val="000112D4"/>
    <w:rsid w:val="000354EA"/>
    <w:rsid w:val="00054D47"/>
    <w:rsid w:val="000729B9"/>
    <w:rsid w:val="00095133"/>
    <w:rsid w:val="000C6775"/>
    <w:rsid w:val="000E7B99"/>
    <w:rsid w:val="000F6D2E"/>
    <w:rsid w:val="00103C41"/>
    <w:rsid w:val="00104840"/>
    <w:rsid w:val="00113D65"/>
    <w:rsid w:val="00117DDE"/>
    <w:rsid w:val="00140736"/>
    <w:rsid w:val="00152834"/>
    <w:rsid w:val="00154496"/>
    <w:rsid w:val="001762F4"/>
    <w:rsid w:val="001B3B1D"/>
    <w:rsid w:val="00201BDD"/>
    <w:rsid w:val="00222290"/>
    <w:rsid w:val="00237021"/>
    <w:rsid w:val="002427DD"/>
    <w:rsid w:val="0026070E"/>
    <w:rsid w:val="00276D8E"/>
    <w:rsid w:val="00286A87"/>
    <w:rsid w:val="002C0A53"/>
    <w:rsid w:val="002C3A06"/>
    <w:rsid w:val="002C4DF7"/>
    <w:rsid w:val="002C75F6"/>
    <w:rsid w:val="002F3436"/>
    <w:rsid w:val="00320242"/>
    <w:rsid w:val="00331232"/>
    <w:rsid w:val="003932AB"/>
    <w:rsid w:val="003A32D7"/>
    <w:rsid w:val="003B6933"/>
    <w:rsid w:val="003C79DE"/>
    <w:rsid w:val="003D451A"/>
    <w:rsid w:val="003F6789"/>
    <w:rsid w:val="00401CED"/>
    <w:rsid w:val="004D0FB4"/>
    <w:rsid w:val="005007A8"/>
    <w:rsid w:val="00501A44"/>
    <w:rsid w:val="00510286"/>
    <w:rsid w:val="00510CCD"/>
    <w:rsid w:val="00521E0E"/>
    <w:rsid w:val="005D0D4C"/>
    <w:rsid w:val="005D4114"/>
    <w:rsid w:val="005D60CE"/>
    <w:rsid w:val="006011F1"/>
    <w:rsid w:val="00602E19"/>
    <w:rsid w:val="006063FF"/>
    <w:rsid w:val="00661238"/>
    <w:rsid w:val="0067135B"/>
    <w:rsid w:val="006C51FE"/>
    <w:rsid w:val="00717BF0"/>
    <w:rsid w:val="0072712F"/>
    <w:rsid w:val="007467DF"/>
    <w:rsid w:val="00747A8E"/>
    <w:rsid w:val="00753033"/>
    <w:rsid w:val="00763E60"/>
    <w:rsid w:val="007776F1"/>
    <w:rsid w:val="00786C5A"/>
    <w:rsid w:val="007B4DC0"/>
    <w:rsid w:val="00831945"/>
    <w:rsid w:val="00832564"/>
    <w:rsid w:val="008557BF"/>
    <w:rsid w:val="00880A89"/>
    <w:rsid w:val="008B1985"/>
    <w:rsid w:val="008B1C0A"/>
    <w:rsid w:val="008C34DC"/>
    <w:rsid w:val="008E7589"/>
    <w:rsid w:val="00955E48"/>
    <w:rsid w:val="00983F5E"/>
    <w:rsid w:val="009A1F25"/>
    <w:rsid w:val="009F33AE"/>
    <w:rsid w:val="00A1006E"/>
    <w:rsid w:val="00A27F97"/>
    <w:rsid w:val="00A37270"/>
    <w:rsid w:val="00A43BF5"/>
    <w:rsid w:val="00A85629"/>
    <w:rsid w:val="00AA19F1"/>
    <w:rsid w:val="00AA5F58"/>
    <w:rsid w:val="00B0503B"/>
    <w:rsid w:val="00B1114C"/>
    <w:rsid w:val="00B113C5"/>
    <w:rsid w:val="00B544AE"/>
    <w:rsid w:val="00B72FF1"/>
    <w:rsid w:val="00B85609"/>
    <w:rsid w:val="00BA2B55"/>
    <w:rsid w:val="00BA4927"/>
    <w:rsid w:val="00BD46D6"/>
    <w:rsid w:val="00BE6BA1"/>
    <w:rsid w:val="00C12724"/>
    <w:rsid w:val="00C13349"/>
    <w:rsid w:val="00C15CC4"/>
    <w:rsid w:val="00C21540"/>
    <w:rsid w:val="00C223E1"/>
    <w:rsid w:val="00C462F2"/>
    <w:rsid w:val="00C55186"/>
    <w:rsid w:val="00C82231"/>
    <w:rsid w:val="00C86E71"/>
    <w:rsid w:val="00CD1678"/>
    <w:rsid w:val="00CD3471"/>
    <w:rsid w:val="00D25BB1"/>
    <w:rsid w:val="00D629A9"/>
    <w:rsid w:val="00D84001"/>
    <w:rsid w:val="00D9315E"/>
    <w:rsid w:val="00D96311"/>
    <w:rsid w:val="00DB39E1"/>
    <w:rsid w:val="00DB4D08"/>
    <w:rsid w:val="00DF187A"/>
    <w:rsid w:val="00E237B3"/>
    <w:rsid w:val="00E522F2"/>
    <w:rsid w:val="00F210E5"/>
    <w:rsid w:val="00F25308"/>
    <w:rsid w:val="00F27D02"/>
    <w:rsid w:val="00FB41B3"/>
    <w:rsid w:val="00FD5F73"/>
    <w:rsid w:val="00FE0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7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272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No Spacing"/>
    <w:uiPriority w:val="1"/>
    <w:qFormat/>
    <w:rsid w:val="00C1272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basedOn w:val="a0"/>
    <w:uiPriority w:val="99"/>
    <w:semiHidden/>
    <w:unhideWhenUsed/>
    <w:rsid w:val="00C12724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501A4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E758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E75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7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1272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No Spacing"/>
    <w:uiPriority w:val="1"/>
    <w:qFormat/>
    <w:rsid w:val="00C1272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basedOn w:val="a0"/>
    <w:uiPriority w:val="99"/>
    <w:semiHidden/>
    <w:unhideWhenUsed/>
    <w:rsid w:val="00C12724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501A4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E758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E75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F5D24C7BAAA9883489766C8D933C9FB0FA8919464A15E1FF7BB0DA21Eb7t4H" TargetMode="External"/><Relationship Id="rId13" Type="http://schemas.openxmlformats.org/officeDocument/2006/relationships/hyperlink" Target="consultantplus://offline/ref=7F5D24C7BAAA9883489766C8D933C9FB0FA3999162A35E1FF7BB0DA21Eb7t4H" TargetMode="External"/><Relationship Id="rId18" Type="http://schemas.openxmlformats.org/officeDocument/2006/relationships/hyperlink" Target="consultantplus://offline/ref=7F5D24C7BAAA9883489766C8D933C9FB0FA2909767A15E1FF7BB0DA21Eb7t4H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7F5D24C7BAAA9883489766C8D933C9FB0FA8919464A15E1FF7BB0DA21E74699FE0DE5B0901bEt5H" TargetMode="External"/><Relationship Id="rId12" Type="http://schemas.openxmlformats.org/officeDocument/2006/relationships/hyperlink" Target="consultantplus://offline/ref=7F5D24C7BAAA9883489766C8D933C9FB0FA2999B6FA25E1FF7BB0DA21Eb7t4H" TargetMode="External"/><Relationship Id="rId17" Type="http://schemas.openxmlformats.org/officeDocument/2006/relationships/hyperlink" Target="consultantplus://offline/ref=7F5D24C7BAAA9883489766C8D933C9FB0FA3999162A35E1FF7BB0DA21Eb7t4H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7F5D24C7BAAA9883489766C8D933C9FB0FA2999B6FA25E1FF7BB0DA21Eb7t4H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7F5D24C7BAAA9883489766CBCB5F97F207AACE9F6EA55D4AACE456FF497D63C8bAt7H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7F5D24C7BAAA9883489766CBCB5F97F207AACE9F6EA0554EA9E456FF497D63C8bAt7H" TargetMode="External"/><Relationship Id="rId10" Type="http://schemas.openxmlformats.org/officeDocument/2006/relationships/hyperlink" Target="consultantplus://offline/ref=7F5D24C7BAAA9883489766CBCB5F97F207AACE9F61A35741ADE456FF497D63C8A791024C4CEB0958A027ECb1t7H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7F5D24C7BAAA9883489766C8D933C9FB0FA8919464A15E1FF7BB0DA21E74699FE0DE5B0901bEt5H" TargetMode="External"/><Relationship Id="rId14" Type="http://schemas.openxmlformats.org/officeDocument/2006/relationships/hyperlink" Target="consultantplus://offline/ref=7F5D24C7BAAA9883489766C8D933C9FB0FA2909767A15E1FF7BB0DA21Eb7t4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4E3B1B-E690-423D-AFA0-769138A1B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7</Pages>
  <Words>2660</Words>
  <Characters>15167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2016-02-25T10:39:00Z</cp:lastPrinted>
  <dcterms:created xsi:type="dcterms:W3CDTF">2016-02-25T07:45:00Z</dcterms:created>
  <dcterms:modified xsi:type="dcterms:W3CDTF">2016-02-25T10:41:00Z</dcterms:modified>
</cp:coreProperties>
</file>